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DE" w:rsidRPr="002831DE" w:rsidRDefault="002831DE" w:rsidP="002831DE">
      <w:pPr>
        <w:shd w:val="clear" w:color="auto" w:fill="FFFFFF"/>
        <w:bidi/>
        <w:spacing w:after="0" w:line="240" w:lineRule="auto"/>
        <w:jc w:val="center"/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vazir-fd" w:eastAsia="Times New Roman" w:hAnsi="vazir-fd" w:cs="B Mitra" w:hint="cs"/>
          <w:b/>
          <w:bCs/>
          <w:color w:val="000000" w:themeColor="text1"/>
          <w:sz w:val="24"/>
          <w:szCs w:val="24"/>
          <w:rtl/>
          <w:lang w:bidi="fa-IR"/>
        </w:rPr>
        <w:t>تو</w:t>
      </w:r>
      <w:r w:rsidRPr="002831DE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>افق نامه سطح خدمت</w:t>
      </w:r>
      <w:r w:rsidR="008E735A">
        <w:rPr>
          <w:rFonts w:ascii="vazir-fd" w:eastAsia="Times New Roman" w:hAnsi="vazir-fd"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E735A" w:rsidRPr="008E735A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>اعتبار بخش</w:t>
      </w:r>
      <w:r w:rsidR="008E735A" w:rsidRPr="008E735A">
        <w:rPr>
          <w:rFonts w:ascii="vazir-fd" w:eastAsia="Times New Roman" w:hAnsi="vazir-fd" w:cs="B Mitra" w:hint="cs"/>
          <w:b/>
          <w:bCs/>
          <w:color w:val="000000" w:themeColor="text1"/>
          <w:sz w:val="24"/>
          <w:szCs w:val="24"/>
          <w:rtl/>
        </w:rPr>
        <w:t>ی</w:t>
      </w:r>
      <w:r w:rsidR="008E735A" w:rsidRPr="008E735A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 xml:space="preserve"> موسسات سلامت (16061012000)</w:t>
      </w:r>
    </w:p>
    <w:p w:rsidR="002831DE" w:rsidRP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</w:rPr>
      </w:pPr>
      <w:r>
        <w:rPr>
          <w:rFonts w:ascii="vazir-fd" w:eastAsia="Times New Roman" w:hAnsi="vazir-fd" w:cs="B Mitra" w:hint="cs"/>
          <w:b/>
          <w:bCs/>
          <w:color w:val="000000" w:themeColor="text1"/>
          <w:sz w:val="24"/>
          <w:szCs w:val="24"/>
          <w:rtl/>
        </w:rPr>
        <w:t>1-</w:t>
      </w:r>
      <w:r w:rsidRPr="002831DE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>مقدمه</w:t>
      </w:r>
    </w:p>
    <w:p w:rsidR="00D9684C" w:rsidRPr="002831DE" w:rsidRDefault="00D9684C" w:rsidP="00D9684C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س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>لا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مت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در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قانون اساس</w:t>
      </w:r>
      <w:r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ي جمهوري اس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>لا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مي ايران به عنوان يكي از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مهمترين نيازها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و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اساسي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ترين حقوق مردم به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رسميت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شناخته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شده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است. بي ترديد فراهم نمودن مراقبتهاي باكيفيت و ايمن يكي از مهمترين وظايف متوليان امر به شمار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مي رود. اعتباربخشي به عنوان يكي از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معتبرترين و شناخته شده ترين روش هاي ارزيابي نظام مند مراكز ارائه خدمات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س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>لا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مت،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زمينه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پيوند مديريت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ارشد با ارائه خدمات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پزشكي باكيفيت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و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ايمن را به شيوه اي علمي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فراهم مي آور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>د</w:t>
      </w:r>
    </w:p>
    <w:p w:rsidR="002831DE" w:rsidRP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>2- هدف</w:t>
      </w:r>
    </w:p>
    <w:p w:rsidR="00D9684C" w:rsidRDefault="00D9684C" w:rsidP="00D9684C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اعتباربخشي به عنوان يكي ازمعتبرترين روش هاي ارزيابي خارجي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مبتني بر كيفيت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وايمني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مراكز ارائه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دهنده خدمات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س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>لا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مت،درراستاي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دستيابي به اهداف متعالي خود كه يكي از مهمترين آ نها انجام ارزيابي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صحيح ودقيق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در</w:t>
      </w:r>
      <w:r w:rsidR="004A4702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سايه حمايت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همه جانبه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مديران ارشد، به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منظور</w:t>
      </w:r>
      <w:r w:rsidR="004A4702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رعايت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قوانين و</w:t>
      </w:r>
      <w:r w:rsidR="004A4702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مقررات، حفظ وحدت رويه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و</w:t>
      </w:r>
      <w:r w:rsidR="004A4702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در</w:t>
      </w:r>
      <w:r w:rsidR="004A4702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نهايت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تعيين درجه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اعتبار هر مركز جهت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ارائه خدمات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و</w:t>
      </w:r>
      <w:r w:rsidR="004A4702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پرداخت</w:t>
      </w:r>
      <w:r w:rsidRPr="00D9684C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D9684C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نظام مند سازمان های بيمه گر براساس اسناد مربوطه می باشد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>.</w:t>
      </w:r>
    </w:p>
    <w:p w:rsidR="002831DE" w:rsidRP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این بیانیه، سطح توافق دو جانبه در خصوص این خدمات و مسئولیتهاي سازمانی را در صورت لزوم مشخص می کند.</w:t>
      </w:r>
    </w:p>
    <w:p w:rsid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>3- مسئولیت</w:t>
      </w:r>
    </w:p>
    <w:p w:rsidR="004A4702" w:rsidRPr="004A4702" w:rsidRDefault="004A4702" w:rsidP="004A4702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4A4702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>د</w:t>
      </w: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 xml:space="preserve">انشگاه علوم پزشكي موظف است كليه بيمارستان هاي تحت پوشش خود را براساس دستورالعمل اعتباربخشي ملي شماره </w:t>
      </w:r>
      <w:r w:rsidRPr="004A4702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13622/400د </w:t>
      </w: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 xml:space="preserve">مورخ </w:t>
      </w:r>
      <w:r w:rsidRPr="004A4702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>13/10/1391 ا</w:t>
      </w: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رزيابي نموده و گواهينامه مربوطه را پس از صدور توسط وزارت متبوع در اختيار بيمارستان و سازمان هاي بيمه گر بگذارد</w:t>
      </w: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</w:rPr>
        <w:t>.</w:t>
      </w:r>
    </w:p>
    <w:p w:rsidR="002831DE" w:rsidRP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>4- تعهدات متقابل خدمت گیرنده و دستگاه اجرایی</w:t>
      </w:r>
    </w:p>
    <w:p w:rsidR="002831DE" w:rsidRP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>تعهدات خدمت گیرنده</w:t>
      </w:r>
    </w:p>
    <w:p w:rsidR="004A4702" w:rsidRDefault="004A4702" w:rsidP="004A4702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ماموريت و وظيفه اصلي مركز ، ارائه مراقبت و درمان بموقع، ايمن و اثربخش به بيماران است كه تحقق اين مهم نيازمند رهبري و مديريت كارآمد و رعايت اصول اخلاق حرفه اي و بيمارمحوري است</w:t>
      </w: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</w:rPr>
        <w:t xml:space="preserve"> </w:t>
      </w:r>
    </w:p>
    <w:p w:rsid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بیمارستان ها ی دولتی و غیر دولتی و سایر موسسات سلامت جهت کسب درجه اعتباربخشی متعهد به موارد ذیل می باشند:</w:t>
      </w:r>
    </w:p>
    <w:p w:rsidR="004A4702" w:rsidRPr="004A4702" w:rsidRDefault="004A4702" w:rsidP="004A4702">
      <w:pPr>
        <w:pStyle w:val="ListParagraph"/>
        <w:numPr>
          <w:ilvl w:val="0"/>
          <w:numId w:val="7"/>
        </w:num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اخذ پروانه بهره برداري معتبر شرط اصلي انجام اعتباربخشي و صدور گواهينامه</w:t>
      </w:r>
    </w:p>
    <w:p w:rsidR="002831DE" w:rsidRPr="002831DE" w:rsidRDefault="002831DE" w:rsidP="004A4702">
      <w:pPr>
        <w:pStyle w:val="ListParagraph"/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ارتباط و هماهنگی با اداره اعتباربخشی معاونت درمان بمنظور اخذ و کسب آخرین دستورالعمل های مربوطه</w:t>
      </w:r>
    </w:p>
    <w:p w:rsidR="002831DE" w:rsidRPr="002831DE" w:rsidRDefault="002831DE" w:rsidP="004A4702">
      <w:pPr>
        <w:pStyle w:val="ListParagraph"/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اجرای صحیح ضوابط و استانداردهای تعیین شده از سوی معاونت درمان, وزارت متبوع</w:t>
      </w:r>
      <w:r w:rsidRPr="002831DE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</w:p>
    <w:p w:rsidR="002831DE" w:rsidRPr="002831DE" w:rsidRDefault="002831DE" w:rsidP="004A4702">
      <w:pPr>
        <w:pStyle w:val="ListParagraph"/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پیگیری و اجرایی شدن بخشنامه و دستورالعمل های ارسالی ازمعاونت درمان درحیطه اعتباربخشی بیمارستانی</w:t>
      </w:r>
    </w:p>
    <w:p w:rsidR="002831DE" w:rsidRPr="002831DE" w:rsidRDefault="002831DE" w:rsidP="004A4702">
      <w:pPr>
        <w:pStyle w:val="ListParagraph"/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شرکت در برنامه های آموزشی اعتباربخشی در قالب وبینار/سمینار/کارگاه</w:t>
      </w:r>
    </w:p>
    <w:p w:rsidR="002831DE" w:rsidRP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>تعهدات دستگاه اجرایی</w:t>
      </w:r>
    </w:p>
    <w:p w:rsidR="004A4702" w:rsidRPr="004A4702" w:rsidRDefault="004A4702" w:rsidP="004A470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 xml:space="preserve">در اختيار قراردادن اخرين ويرايش راهنماي استانداردهاي اعتباربخشي، آيين نامه ها و دستورالعمل هاي مرتبط با اعتباربخشي به مراكز ارائه دهنده خدمات سلامت </w:t>
      </w:r>
    </w:p>
    <w:p w:rsidR="004A4702" w:rsidRDefault="004A4702" w:rsidP="004A470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>ا</w:t>
      </w: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رائه شيوه نامه هر دوره اعتباربخشي ملي</w:t>
      </w:r>
    </w:p>
    <w:p w:rsidR="004A4702" w:rsidRDefault="004A4702" w:rsidP="004A470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tl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lastRenderedPageBreak/>
        <w:t>مكاتبه با سازمان هاي بيمه گر درخصوص فرايند اجرايي اعتباربخشي جامع و ارسال تقويم ارزيابي</w:t>
      </w:r>
    </w:p>
    <w:p w:rsidR="004A4702" w:rsidRPr="004A4702" w:rsidRDefault="004A4702" w:rsidP="004A470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برگزاري دوره هاي اموزشي اعتباربخشي بصورت حضوري/غيرحضوري</w:t>
      </w:r>
    </w:p>
    <w:p w:rsidR="004A4702" w:rsidRPr="004A4702" w:rsidRDefault="004A4702" w:rsidP="004A470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معرفي سايت اعتباربخشي ملي به مراكز جهت ثبت نام در سامانه</w:t>
      </w:r>
    </w:p>
    <w:p w:rsidR="004A4702" w:rsidRPr="004A4702" w:rsidRDefault="004A4702" w:rsidP="004A470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اشناسازي مسئولين بهبود كيفيت مراكز با فرايند كار با سامانه اعتباربخشي ملي</w:t>
      </w:r>
    </w:p>
    <w:p w:rsidR="004A4702" w:rsidRPr="004A4702" w:rsidRDefault="004A4702" w:rsidP="004A470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اعلام شروع بكار بيمارستان هاي جديدالتاسيس به دفتر نظارت و اعتباربخشي وزارت بهداشت جهت اخذ گواهينامه يك تشويقي</w:t>
      </w: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</w:rPr>
        <w:t xml:space="preserve"> </w:t>
      </w: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انجام بازديدهاي ادواري از مركز ارائه دهنده خدمات سلامت براساس پروتكل هاي ابلاغي وزارت متبوع و بارگذاري نتايج در سامانه اعتباربخشي ملي</w:t>
      </w:r>
    </w:p>
    <w:p w:rsidR="004A4702" w:rsidRPr="004A4702" w:rsidRDefault="004A4702" w:rsidP="004A470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ارسال تقويم اعتباربخشي جامع توسط دانشگاه به مركز درماني</w:t>
      </w:r>
    </w:p>
    <w:p w:rsidR="004A4702" w:rsidRPr="004A4702" w:rsidRDefault="004A4702" w:rsidP="004A470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انجام اعتباربخشي جامع مركز براساس دستورالعمل هاي ابلاغي وزارت بهداشت</w:t>
      </w:r>
    </w:p>
    <w:p w:rsidR="004A4702" w:rsidRPr="004A4702" w:rsidRDefault="004A4702" w:rsidP="004A4702">
      <w:pPr>
        <w:pStyle w:val="ListParagraph"/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رسيدگي به اعتراض بيمارستان با انجام يك مرحله بازديد ادواري توسط دانشگاه و درصورت تائيد درخواست بيمارستان، بازديد جامع برنامه ريزي و انجام شود</w:t>
      </w:r>
      <w:r w:rsidRPr="004A4702">
        <w:rPr>
          <w:rFonts w:ascii="vazir-fd" w:eastAsia="Times New Roman" w:hAnsi="vazir-fd" w:cs="B Mitra"/>
          <w:color w:val="000000" w:themeColor="text1"/>
          <w:sz w:val="24"/>
          <w:szCs w:val="24"/>
        </w:rPr>
        <w:t xml:space="preserve">. </w:t>
      </w:r>
    </w:p>
    <w:p w:rsidR="002831DE" w:rsidRPr="002831DE" w:rsidRDefault="002831DE" w:rsidP="004A4702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>5-هزینه ها وپرداخت</w:t>
      </w:r>
    </w:p>
    <w:p w:rsidR="002831DE" w:rsidRP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 xml:space="preserve">تمامی هزینه های صدور گواهی نامه اعتبار بخشی موسسات سلامت از طریق سامانه "سیستم اطلاعاتی جریان وجوه نقد و درآمدها" انجام و به حساب اداره کل امور مالی وزارت بهداشت درمان و آموزش پزشکی با آدرس اینترنتی </w:t>
      </w:r>
      <w:r w:rsidRPr="002831DE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2831DE">
        <w:rPr>
          <w:rFonts w:ascii="vazir-fd" w:eastAsia="Times New Roman" w:hAnsi="vazir-fd" w:cs="B Mitra"/>
          <w:color w:val="000000" w:themeColor="text1"/>
          <w:sz w:val="24"/>
          <w:szCs w:val="24"/>
        </w:rPr>
        <w:t>daramad.behdasht.gov.ir</w:t>
      </w:r>
      <w:r w:rsidRPr="002831DE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واریز می شود.</w:t>
      </w:r>
    </w:p>
    <w:p w:rsidR="002831DE" w:rsidRP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</w:pPr>
      <w:r w:rsidRPr="002831DE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>6-دوره عملکرد</w:t>
      </w:r>
    </w:p>
    <w:p w:rsidR="008E735A" w:rsidRPr="008E735A" w:rsidRDefault="008E735A" w:rsidP="008E735A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8E735A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بازدید ادواري هر شش ماه توسط ارزيابان درون دانشگاهي و ارزيابي جامع هر دو سال يكبار توسط ارزيابان دانشگاهي/وزراتي انجام وگواهينامه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8E735A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با اعتباردو سال از طرف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8E735A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وزارت متبوع صادرمي گردد.درصورت هرگونه تغيير در زمان انجام ارزيابی جامع، براساس بخشنامه صادره از وزارت بهداشت و سازمان های بيمه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8E735A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گر تاريخ اعتبار می تواند تمديد شود</w:t>
      </w:r>
      <w:r w:rsidRPr="008E735A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>.</w:t>
      </w:r>
    </w:p>
    <w:p w:rsidR="008E735A" w:rsidRPr="008E735A" w:rsidRDefault="008E735A" w:rsidP="008E735A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</w:pPr>
      <w:r w:rsidRPr="008E735A">
        <w:rPr>
          <w:rFonts w:ascii="vazir-fd" w:eastAsia="Times New Roman" w:hAnsi="vazir-fd" w:cs="B Mitra" w:hint="cs"/>
          <w:b/>
          <w:bCs/>
          <w:color w:val="000000" w:themeColor="text1"/>
          <w:sz w:val="24"/>
          <w:szCs w:val="24"/>
          <w:rtl/>
        </w:rPr>
        <w:t>7-</w:t>
      </w:r>
      <w:r w:rsidRPr="008E735A">
        <w:rPr>
          <w:rFonts w:ascii="vazir-fd" w:eastAsia="Times New Roman" w:hAnsi="vazir-fd" w:cs="B Mitra"/>
          <w:b/>
          <w:bCs/>
          <w:color w:val="000000" w:themeColor="text1"/>
          <w:sz w:val="24"/>
          <w:szCs w:val="24"/>
          <w:rtl/>
        </w:rPr>
        <w:t xml:space="preserve">خاتمه توافقنامه </w:t>
      </w:r>
    </w:p>
    <w:p w:rsidR="008E735A" w:rsidRPr="002831DE" w:rsidRDefault="008E735A" w:rsidP="008E735A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8E735A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 xml:space="preserve"> با تحويل گواهينامه صادر شده جهت مركز به بيمارستان و ارسال به سازمان های بيمه گر خدمت خاتمه می يابد و</w:t>
      </w:r>
      <w:r w:rsidR="00A76AB4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8E735A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در طول سال روند عملكرد</w:t>
      </w:r>
      <w:r w:rsidR="00A76AB4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8E735A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بيمارستان پايش</w:t>
      </w:r>
      <w:r w:rsidR="00A76AB4">
        <w:rPr>
          <w:rFonts w:ascii="vazir-fd" w:eastAsia="Times New Roman" w:hAnsi="vazir-fd" w:cs="B Mitra" w:hint="cs"/>
          <w:color w:val="000000" w:themeColor="text1"/>
          <w:sz w:val="24"/>
          <w:szCs w:val="24"/>
          <w:rtl/>
        </w:rPr>
        <w:t xml:space="preserve"> </w:t>
      </w:r>
      <w:r w:rsidRPr="008E735A"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  <w:t>می گردد</w:t>
      </w:r>
    </w:p>
    <w:p w:rsidR="002831DE" w:rsidRPr="002831DE" w:rsidRDefault="002831DE" w:rsidP="002831DE">
      <w:pPr>
        <w:shd w:val="clear" w:color="auto" w:fill="FFFFFF"/>
        <w:bidi/>
        <w:spacing w:after="150" w:line="240" w:lineRule="auto"/>
        <w:jc w:val="lowKashida"/>
        <w:rPr>
          <w:rFonts w:ascii="vazir-fd" w:eastAsia="Times New Roman" w:hAnsi="vazir-fd" w:cs="B Mitra"/>
          <w:color w:val="000000" w:themeColor="text1"/>
          <w:sz w:val="24"/>
          <w:szCs w:val="24"/>
          <w:rtl/>
        </w:rPr>
      </w:pPr>
      <w:r w:rsidRPr="008E735A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</w:p>
    <w:sectPr w:rsidR="002831DE" w:rsidRPr="002831DE" w:rsidSect="000B401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-fd">
    <w:altName w:val="MV Boli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B58"/>
    <w:multiLevelType w:val="hybridMultilevel"/>
    <w:tmpl w:val="D4AA2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F481F"/>
    <w:multiLevelType w:val="multilevel"/>
    <w:tmpl w:val="1DA4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24F2E"/>
    <w:multiLevelType w:val="hybridMultilevel"/>
    <w:tmpl w:val="DA8E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73AA"/>
    <w:multiLevelType w:val="hybridMultilevel"/>
    <w:tmpl w:val="0D024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921F2"/>
    <w:multiLevelType w:val="hybridMultilevel"/>
    <w:tmpl w:val="08EA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5747D"/>
    <w:multiLevelType w:val="hybridMultilevel"/>
    <w:tmpl w:val="419A0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084164"/>
    <w:multiLevelType w:val="hybridMultilevel"/>
    <w:tmpl w:val="DB943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97769"/>
    <w:multiLevelType w:val="multilevel"/>
    <w:tmpl w:val="A7F4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601A1"/>
    <w:multiLevelType w:val="multilevel"/>
    <w:tmpl w:val="61DA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5268F"/>
    <w:multiLevelType w:val="multilevel"/>
    <w:tmpl w:val="FC24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DE"/>
    <w:rsid w:val="000B4016"/>
    <w:rsid w:val="002831DE"/>
    <w:rsid w:val="004A4702"/>
    <w:rsid w:val="007F05A0"/>
    <w:rsid w:val="0089653C"/>
    <w:rsid w:val="008E735A"/>
    <w:rsid w:val="00A76AB4"/>
    <w:rsid w:val="00C52B49"/>
    <w:rsid w:val="00D9684C"/>
    <w:rsid w:val="00D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18F7-06AB-4891-A310-6D12ABF7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3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31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ارزمانی</dc:creator>
  <cp:keywords/>
  <dc:description/>
  <cp:lastModifiedBy>باقر خوش نویس</cp:lastModifiedBy>
  <cp:revision>2</cp:revision>
  <dcterms:created xsi:type="dcterms:W3CDTF">2025-06-02T09:23:00Z</dcterms:created>
  <dcterms:modified xsi:type="dcterms:W3CDTF">2025-06-02T09:23:00Z</dcterms:modified>
</cp:coreProperties>
</file>